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7F0" w:rsidRDefault="000057F0">
      <w:pPr>
        <w:rPr>
          <w:rFonts w:eastAsia="Calibri" w:cs="Times New Roman"/>
          <w:szCs w:val="24"/>
        </w:rPr>
      </w:pPr>
    </w:p>
    <w:p w:rsidR="000057F0" w:rsidRDefault="000057F0">
      <w:pPr>
        <w:rPr>
          <w:rFonts w:eastAsia="Calibri" w:cs="Times New Roman"/>
          <w:szCs w:val="24"/>
        </w:rPr>
      </w:pPr>
    </w:p>
    <w:p w:rsidR="000057F0" w:rsidRDefault="000057F0">
      <w:pPr>
        <w:rPr>
          <w:rFonts w:eastAsia="Calibri" w:cs="Times New Roman"/>
          <w:szCs w:val="24"/>
        </w:rPr>
      </w:pPr>
    </w:p>
    <w:p w:rsidR="000057F0" w:rsidRDefault="000057F0">
      <w:pPr>
        <w:rPr>
          <w:rFonts w:eastAsia="Calibri" w:cs="Times New Roman"/>
          <w:szCs w:val="24"/>
        </w:rPr>
      </w:pPr>
    </w:p>
    <w:p w:rsidR="000057F0" w:rsidRDefault="000057F0">
      <w:pPr>
        <w:jc w:val="center"/>
        <w:rPr>
          <w:rFonts w:eastAsia="Calibri" w:cs="Times New Roman"/>
          <w:szCs w:val="24"/>
        </w:rPr>
      </w:pPr>
    </w:p>
    <w:p w:rsidR="000057F0" w:rsidRDefault="000057F0">
      <w:pPr>
        <w:jc w:val="center"/>
        <w:rPr>
          <w:rFonts w:eastAsia="Calibri" w:cs="Times New Roman"/>
          <w:szCs w:val="24"/>
        </w:rPr>
      </w:pPr>
    </w:p>
    <w:p w:rsidR="000057F0" w:rsidRDefault="000057F0">
      <w:pPr>
        <w:jc w:val="center"/>
        <w:rPr>
          <w:rFonts w:eastAsia="Calibri" w:cs="Times New Roman"/>
          <w:szCs w:val="24"/>
        </w:rPr>
      </w:pPr>
    </w:p>
    <w:p w:rsidR="000057F0" w:rsidRDefault="000057F0">
      <w:pPr>
        <w:jc w:val="center"/>
        <w:rPr>
          <w:rFonts w:eastAsia="Calibri" w:cs="Times New Roman"/>
          <w:szCs w:val="24"/>
        </w:rPr>
      </w:pPr>
    </w:p>
    <w:p w:rsidR="000057F0" w:rsidRDefault="000057F0">
      <w:pPr>
        <w:jc w:val="center"/>
        <w:rPr>
          <w:rFonts w:eastAsia="Calibri" w:cs="Times New Roman"/>
          <w:szCs w:val="24"/>
        </w:rPr>
      </w:pPr>
    </w:p>
    <w:p w:rsidR="000057F0" w:rsidRDefault="000057F0">
      <w:pPr>
        <w:jc w:val="center"/>
        <w:rPr>
          <w:rFonts w:eastAsia="Calibri" w:cs="Times New Roman"/>
          <w:szCs w:val="24"/>
        </w:rPr>
      </w:pPr>
    </w:p>
    <w:p w:rsidR="000057F0" w:rsidRDefault="000057F0">
      <w:pPr>
        <w:jc w:val="center"/>
        <w:rPr>
          <w:rFonts w:eastAsia="Calibri" w:cs="Times New Roman"/>
          <w:szCs w:val="24"/>
        </w:rPr>
      </w:pPr>
    </w:p>
    <w:p w:rsidR="000057F0" w:rsidRDefault="00F912BA" w:rsidP="00915F08">
      <w:pPr>
        <w:jc w:val="center"/>
        <w:rPr>
          <w:rFonts w:eastAsia="Calibri" w:cs="Times New Roman"/>
          <w:szCs w:val="24"/>
        </w:rPr>
      </w:pPr>
      <w:r>
        <w:rPr>
          <w:rFonts w:eastAsia="Calibri" w:cs="Times New Roman"/>
          <w:szCs w:val="24"/>
        </w:rPr>
        <w:t>Fit190 and HCM308</w:t>
      </w:r>
    </w:p>
    <w:p w:rsidR="000057F0" w:rsidRDefault="00447962" w:rsidP="00915F08">
      <w:pPr>
        <w:spacing w:after="0" w:line="480" w:lineRule="auto"/>
        <w:jc w:val="center"/>
        <w:rPr>
          <w:rFonts w:eastAsia="Calibri" w:cs="Times New Roman"/>
          <w:szCs w:val="24"/>
        </w:rPr>
      </w:pPr>
      <w:r>
        <w:rPr>
          <w:rFonts w:eastAsia="Calibri" w:cs="Times New Roman"/>
          <w:szCs w:val="24"/>
        </w:rPr>
        <w:t>Name</w:t>
      </w:r>
    </w:p>
    <w:p w:rsidR="000057F0" w:rsidRDefault="00447962" w:rsidP="00915F08">
      <w:pPr>
        <w:spacing w:after="0" w:line="480" w:lineRule="auto"/>
        <w:jc w:val="center"/>
        <w:rPr>
          <w:rFonts w:eastAsia="Calibri" w:cs="Times New Roman"/>
          <w:szCs w:val="24"/>
        </w:rPr>
      </w:pPr>
      <w:r>
        <w:rPr>
          <w:rFonts w:eastAsia="Calibri" w:cs="Times New Roman"/>
          <w:szCs w:val="24"/>
        </w:rPr>
        <w:t>Institution</w:t>
      </w:r>
    </w:p>
    <w:p w:rsidR="000057F0" w:rsidRDefault="00447962" w:rsidP="00915F08">
      <w:pPr>
        <w:spacing w:after="0" w:line="480" w:lineRule="auto"/>
        <w:jc w:val="center"/>
        <w:rPr>
          <w:rFonts w:eastAsia="Calibri" w:cs="Times New Roman"/>
          <w:szCs w:val="24"/>
        </w:rPr>
      </w:pPr>
      <w:r>
        <w:rPr>
          <w:rFonts w:eastAsia="Calibri" w:cs="Times New Roman"/>
          <w:szCs w:val="24"/>
        </w:rPr>
        <w:t>Professor</w:t>
      </w:r>
    </w:p>
    <w:p w:rsidR="000057F0" w:rsidRDefault="00447962" w:rsidP="00915F08">
      <w:pPr>
        <w:spacing w:after="0" w:line="480" w:lineRule="auto"/>
        <w:jc w:val="center"/>
        <w:rPr>
          <w:rFonts w:eastAsia="Calibri" w:cs="Times New Roman"/>
          <w:szCs w:val="24"/>
        </w:rPr>
      </w:pPr>
      <w:r>
        <w:rPr>
          <w:rFonts w:eastAsia="Calibri" w:cs="Times New Roman"/>
          <w:szCs w:val="24"/>
        </w:rPr>
        <w:t>Date</w:t>
      </w: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0057F0">
      <w:pPr>
        <w:spacing w:after="0" w:line="480" w:lineRule="auto"/>
        <w:rPr>
          <w:rFonts w:eastAsia="Calibri" w:cs="Times New Roman"/>
          <w:szCs w:val="24"/>
        </w:rPr>
      </w:pPr>
    </w:p>
    <w:p w:rsidR="000057F0" w:rsidRDefault="000057F0">
      <w:pPr>
        <w:spacing w:after="0" w:line="480" w:lineRule="auto"/>
        <w:jc w:val="center"/>
        <w:rPr>
          <w:rFonts w:eastAsia="Calibri" w:cs="Times New Roman"/>
          <w:szCs w:val="24"/>
        </w:rPr>
      </w:pPr>
    </w:p>
    <w:p w:rsidR="000057F0" w:rsidRDefault="000057F0">
      <w:pPr>
        <w:spacing w:after="0" w:line="480" w:lineRule="auto"/>
        <w:jc w:val="center"/>
        <w:rPr>
          <w:rFonts w:eastAsia="Calibri" w:cs="Times New Roman"/>
          <w:szCs w:val="24"/>
        </w:rPr>
      </w:pPr>
    </w:p>
    <w:p w:rsidR="000057F0" w:rsidRDefault="000057F0">
      <w:pPr>
        <w:spacing w:after="0" w:line="480" w:lineRule="auto"/>
        <w:jc w:val="center"/>
        <w:rPr>
          <w:rFonts w:eastAsia="Calibri" w:cs="Times New Roman"/>
          <w:szCs w:val="24"/>
        </w:rPr>
      </w:pPr>
    </w:p>
    <w:p w:rsidR="000057F0" w:rsidRDefault="00915F08" w:rsidP="00A022C8">
      <w:pPr>
        <w:spacing w:after="0" w:line="480" w:lineRule="auto"/>
        <w:jc w:val="center"/>
        <w:rPr>
          <w:rFonts w:eastAsia="Calibri" w:cs="Times New Roman"/>
          <w:szCs w:val="24"/>
        </w:rPr>
      </w:pPr>
      <w:r>
        <w:rPr>
          <w:rFonts w:eastAsia="Calibri" w:cs="Times New Roman"/>
          <w:szCs w:val="24"/>
        </w:rPr>
        <w:lastRenderedPageBreak/>
        <w:t>F</w:t>
      </w:r>
      <w:r>
        <w:rPr>
          <w:rFonts w:eastAsia="Calibri" w:cs="Times New Roman"/>
          <w:szCs w:val="24"/>
        </w:rPr>
        <w:t>it</w:t>
      </w:r>
      <w:r>
        <w:rPr>
          <w:rFonts w:eastAsia="Calibri" w:cs="Times New Roman"/>
          <w:szCs w:val="24"/>
        </w:rPr>
        <w:t>190 and HCM308</w:t>
      </w:r>
    </w:p>
    <w:p w:rsidR="000057F0" w:rsidRDefault="00447962" w:rsidP="00A022C8">
      <w:pPr>
        <w:spacing w:after="0" w:line="480" w:lineRule="auto"/>
        <w:jc w:val="center"/>
        <w:rPr>
          <w:rFonts w:eastAsia="Calibri" w:cs="Times New Roman"/>
          <w:b/>
          <w:szCs w:val="24"/>
        </w:rPr>
      </w:pPr>
      <w:r>
        <w:rPr>
          <w:rFonts w:eastAsia="Calibri" w:cs="Times New Roman"/>
          <w:b/>
          <w:szCs w:val="24"/>
        </w:rPr>
        <w:t>Fit 190</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A</w:t>
      </w:r>
    </w:p>
    <w:p w:rsidR="000057F0" w:rsidRDefault="00447962" w:rsidP="00915F08">
      <w:pPr>
        <w:pStyle w:val="ListParagraph"/>
        <w:spacing w:after="0" w:line="480" w:lineRule="auto"/>
        <w:ind w:left="0" w:firstLine="720"/>
        <w:rPr>
          <w:rFonts w:eastAsia="Calibri" w:cs="Times New Roman"/>
          <w:szCs w:val="24"/>
        </w:rPr>
      </w:pPr>
      <w:r>
        <w:rPr>
          <w:rFonts w:eastAsia="Calibri" w:cs="Times New Roman"/>
          <w:szCs w:val="24"/>
        </w:rPr>
        <w:t>A guideline is a clear and elaborate procedure for</w:t>
      </w:r>
      <w:r>
        <w:rPr>
          <w:rFonts w:eastAsia="Calibri" w:cs="Times New Roman"/>
          <w:szCs w:val="24"/>
        </w:rPr>
        <w:t xml:space="preserve"> doing something. A standard is a set limit of something that one should neither go beyond nor act below the set standard. I think the ACSM talks of both guidelines and procedures because it has precise methods of exercising. For example, there are specifi</w:t>
      </w:r>
      <w:r>
        <w:rPr>
          <w:rFonts w:eastAsia="Calibri" w:cs="Times New Roman"/>
          <w:szCs w:val="24"/>
        </w:rPr>
        <w:t>c instructions for adults like exercising between two and a half hours to five hours weekly. ACSM also has standards for particular groups of people. For example, women are cautioned against engaging in the exercises for adults as per the ACSMs guideline (</w:t>
      </w:r>
      <w:r>
        <w:rPr>
          <w:rFonts w:eastAsia="Calibri" w:cs="Times New Roman"/>
          <w:szCs w:val="24"/>
        </w:rPr>
        <w:t>Lopez-Fernandez et al</w:t>
      </w:r>
      <w:r>
        <w:rPr>
          <w:rFonts w:eastAsia="Calibri" w:cs="Times New Roman"/>
          <w:szCs w:val="24"/>
        </w:rPr>
        <w:t>.</w:t>
      </w:r>
      <w:r>
        <w:rPr>
          <w:rFonts w:eastAsia="Calibri" w:cs="Times New Roman"/>
          <w:szCs w:val="24"/>
        </w:rPr>
        <w:t>, 2018).</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B</w:t>
      </w:r>
    </w:p>
    <w:p w:rsidR="000057F0" w:rsidRDefault="00447962" w:rsidP="00915F08">
      <w:pPr>
        <w:spacing w:after="0" w:line="480" w:lineRule="auto"/>
        <w:ind w:firstLine="720"/>
        <w:rPr>
          <w:rFonts w:eastAsia="Calibri" w:cs="Times New Roman"/>
          <w:szCs w:val="24"/>
        </w:rPr>
      </w:pPr>
      <w:r>
        <w:rPr>
          <w:rFonts w:eastAsia="Calibri" w:cs="Times New Roman"/>
          <w:szCs w:val="24"/>
        </w:rPr>
        <w:t>Yes</w:t>
      </w:r>
      <w:r>
        <w:rPr>
          <w:rFonts w:eastAsia="Calibri" w:cs="Times New Roman"/>
          <w:szCs w:val="24"/>
        </w:rPr>
        <w:t>,</w:t>
      </w:r>
      <w:r>
        <w:rPr>
          <w:rFonts w:eastAsia="Calibri" w:cs="Times New Roman"/>
          <w:szCs w:val="24"/>
        </w:rPr>
        <w:t xml:space="preserve"> there are too many trade associations. The health and fitness industry is a competitive market</w:t>
      </w:r>
      <w:r>
        <w:rPr>
          <w:rFonts w:eastAsia="Calibri" w:cs="Times New Roman"/>
          <w:szCs w:val="24"/>
        </w:rPr>
        <w:t>,</w:t>
      </w:r>
      <w:r>
        <w:rPr>
          <w:rFonts w:eastAsia="Calibri" w:cs="Times New Roman"/>
          <w:szCs w:val="24"/>
        </w:rPr>
        <w:t xml:space="preserve"> especially in the 21</w:t>
      </w:r>
      <w:r>
        <w:rPr>
          <w:rFonts w:eastAsia="Calibri" w:cs="Times New Roman"/>
          <w:szCs w:val="24"/>
          <w:vertAlign w:val="superscript"/>
        </w:rPr>
        <w:t>st</w:t>
      </w:r>
      <w:r>
        <w:rPr>
          <w:rFonts w:eastAsia="Calibri" w:cs="Times New Roman"/>
          <w:szCs w:val="24"/>
        </w:rPr>
        <w:t xml:space="preserve"> century, therefore, attracting several organizations to venture into the trade. The organizations </w:t>
      </w:r>
      <w:r>
        <w:rPr>
          <w:rFonts w:eastAsia="Calibri" w:cs="Times New Roman"/>
          <w:szCs w:val="24"/>
        </w:rPr>
        <w:t>are duplicative of their roles. Most of these organizations offer guidelines and standards for individuals who are seeking to become fit through exercise. Different groups of people need different types of activities. Men, women</w:t>
      </w:r>
      <w:r>
        <w:rPr>
          <w:rFonts w:eastAsia="Calibri" w:cs="Times New Roman"/>
          <w:szCs w:val="24"/>
        </w:rPr>
        <w:t>,</w:t>
      </w:r>
      <w:r>
        <w:rPr>
          <w:rFonts w:eastAsia="Calibri" w:cs="Times New Roman"/>
          <w:szCs w:val="24"/>
        </w:rPr>
        <w:t xml:space="preserve"> and children, as well as t</w:t>
      </w:r>
      <w:r>
        <w:rPr>
          <w:rFonts w:eastAsia="Calibri" w:cs="Times New Roman"/>
          <w:szCs w:val="24"/>
        </w:rPr>
        <w:t>eenag</w:t>
      </w:r>
      <w:r w:rsidR="00ED3A2C">
        <w:rPr>
          <w:rFonts w:eastAsia="Calibri" w:cs="Times New Roman"/>
          <w:szCs w:val="24"/>
        </w:rPr>
        <w:t xml:space="preserve">ers, have specific types of use. All these groups expect the organizations to recognize their unique needs and address them in a satisfactory manner. </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C</w:t>
      </w:r>
    </w:p>
    <w:p w:rsidR="000057F0" w:rsidRDefault="00447962" w:rsidP="00915F08">
      <w:pPr>
        <w:spacing w:after="0" w:line="480" w:lineRule="auto"/>
        <w:ind w:firstLine="720"/>
        <w:rPr>
          <w:rFonts w:eastAsia="Calibri" w:cs="Times New Roman"/>
          <w:szCs w:val="24"/>
        </w:rPr>
      </w:pPr>
      <w:r>
        <w:rPr>
          <w:rFonts w:eastAsia="Calibri" w:cs="Times New Roman"/>
          <w:szCs w:val="24"/>
        </w:rPr>
        <w:t>There should have been event regulators to control the entrance of people into the restaurant to ensure there is order. The venue should also have been changed to a more serene place to prevent crowd crushes.</w:t>
      </w:r>
    </w:p>
    <w:p w:rsidR="000057F0" w:rsidRDefault="00447962" w:rsidP="00915F08">
      <w:pPr>
        <w:spacing w:after="0" w:line="480" w:lineRule="auto"/>
        <w:ind w:firstLine="720"/>
        <w:rPr>
          <w:rFonts w:eastAsia="Calibri" w:cs="Times New Roman"/>
          <w:szCs w:val="24"/>
        </w:rPr>
      </w:pPr>
      <w:r>
        <w:rPr>
          <w:rFonts w:eastAsia="Calibri" w:cs="Times New Roman"/>
          <w:szCs w:val="24"/>
        </w:rPr>
        <w:lastRenderedPageBreak/>
        <w:t>There should have been the use of posters to indicate the date, time</w:t>
      </w:r>
      <w:r>
        <w:rPr>
          <w:rFonts w:eastAsia="Calibri" w:cs="Times New Roman"/>
          <w:szCs w:val="24"/>
        </w:rPr>
        <w:t>,</w:t>
      </w:r>
      <w:r>
        <w:rPr>
          <w:rFonts w:eastAsia="Calibri" w:cs="Times New Roman"/>
          <w:szCs w:val="24"/>
        </w:rPr>
        <w:t xml:space="preserve"> and venue of Ms</w:t>
      </w:r>
      <w:r>
        <w:rPr>
          <w:rFonts w:eastAsia="Calibri" w:cs="Times New Roman"/>
          <w:szCs w:val="24"/>
        </w:rPr>
        <w:t>.</w:t>
      </w:r>
      <w:r>
        <w:rPr>
          <w:rFonts w:eastAsia="Calibri" w:cs="Times New Roman"/>
          <w:szCs w:val="24"/>
        </w:rPr>
        <w:t xml:space="preserve"> Molly appearing. On the sign</w:t>
      </w:r>
      <w:r>
        <w:rPr>
          <w:rFonts w:eastAsia="Calibri" w:cs="Times New Roman"/>
          <w:szCs w:val="24"/>
        </w:rPr>
        <w:t>,</w:t>
      </w:r>
      <w:r>
        <w:rPr>
          <w:rFonts w:eastAsia="Calibri" w:cs="Times New Roman"/>
          <w:szCs w:val="24"/>
        </w:rPr>
        <w:t xml:space="preserve"> there should also have been a price charge for entrance into the event. This would have limited the number of attendees.</w:t>
      </w:r>
      <w:r w:rsidR="00ED3A2C">
        <w:rPr>
          <w:rFonts w:eastAsia="Calibri" w:cs="Times New Roman"/>
          <w:szCs w:val="24"/>
        </w:rPr>
        <w:t xml:space="preserve"> In fact, those who would not afford would have been put off right away by the posters. </w:t>
      </w:r>
    </w:p>
    <w:p w:rsidR="000057F0" w:rsidRDefault="00447962" w:rsidP="00915F08">
      <w:pPr>
        <w:spacing w:after="0" w:line="480" w:lineRule="auto"/>
        <w:ind w:firstLine="720"/>
        <w:rPr>
          <w:rFonts w:eastAsia="Calibri" w:cs="Times New Roman"/>
          <w:szCs w:val="24"/>
        </w:rPr>
      </w:pPr>
      <w:r>
        <w:rPr>
          <w:rFonts w:eastAsia="Calibri" w:cs="Times New Roman"/>
          <w:szCs w:val="24"/>
        </w:rPr>
        <w:t xml:space="preserve">There </w:t>
      </w:r>
      <w:r>
        <w:rPr>
          <w:rFonts w:eastAsia="Calibri" w:cs="Times New Roman"/>
          <w:szCs w:val="24"/>
        </w:rPr>
        <w:t xml:space="preserve">should be </w:t>
      </w:r>
      <w:r>
        <w:rPr>
          <w:rFonts w:eastAsia="Calibri" w:cs="Times New Roman"/>
          <w:szCs w:val="24"/>
        </w:rPr>
        <w:t xml:space="preserve">the </w:t>
      </w:r>
      <w:r>
        <w:rPr>
          <w:rFonts w:eastAsia="Calibri" w:cs="Times New Roman"/>
          <w:szCs w:val="24"/>
        </w:rPr>
        <w:t>issuance of tickets to the parents and kids who will have paid to see Ms</w:t>
      </w:r>
      <w:r>
        <w:rPr>
          <w:rFonts w:eastAsia="Calibri" w:cs="Times New Roman"/>
          <w:szCs w:val="24"/>
        </w:rPr>
        <w:t>.</w:t>
      </w:r>
      <w:r>
        <w:rPr>
          <w:rFonts w:eastAsia="Calibri" w:cs="Times New Roman"/>
          <w:szCs w:val="24"/>
        </w:rPr>
        <w:t xml:space="preserve"> Molly. The charges should also have been different from VIP and regular expenses. These procedures would have controlled the crowds</w:t>
      </w:r>
      <w:r>
        <w:rPr>
          <w:rFonts w:eastAsia="Calibri" w:cs="Times New Roman"/>
          <w:szCs w:val="24"/>
        </w:rPr>
        <w:t>,</w:t>
      </w:r>
      <w:r>
        <w:rPr>
          <w:rFonts w:eastAsia="Calibri" w:cs="Times New Roman"/>
          <w:szCs w:val="24"/>
        </w:rPr>
        <w:t xml:space="preserve"> including creating a sitting arrang</w:t>
      </w:r>
      <w:r>
        <w:rPr>
          <w:rFonts w:eastAsia="Calibri" w:cs="Times New Roman"/>
          <w:szCs w:val="24"/>
        </w:rPr>
        <w:t>ement.</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D</w:t>
      </w:r>
    </w:p>
    <w:p w:rsidR="000057F0" w:rsidRDefault="00447962" w:rsidP="00915F08">
      <w:pPr>
        <w:pStyle w:val="ListParagraph"/>
        <w:spacing w:after="0" w:line="480" w:lineRule="auto"/>
        <w:ind w:left="0" w:firstLine="720"/>
        <w:rPr>
          <w:rFonts w:eastAsia="Calibri" w:cs="Times New Roman"/>
          <w:szCs w:val="24"/>
        </w:rPr>
      </w:pPr>
      <w:r>
        <w:rPr>
          <w:rFonts w:eastAsia="Calibri" w:cs="Times New Roman"/>
          <w:szCs w:val="24"/>
        </w:rPr>
        <w:t>Exercising for show-off can harm an individual</w:t>
      </w:r>
      <w:r w:rsidR="00ED3A2C">
        <w:rPr>
          <w:rFonts w:eastAsia="Calibri" w:cs="Times New Roman"/>
          <w:szCs w:val="24"/>
        </w:rPr>
        <w:t xml:space="preserve"> as Wang and </w:t>
      </w:r>
      <w:proofErr w:type="spellStart"/>
      <w:r>
        <w:rPr>
          <w:rFonts w:eastAsia="Calibri" w:cs="Times New Roman"/>
          <w:szCs w:val="24"/>
        </w:rPr>
        <w:t>Lv</w:t>
      </w:r>
      <w:proofErr w:type="spellEnd"/>
      <w:r>
        <w:rPr>
          <w:rFonts w:eastAsia="Calibri" w:cs="Times New Roman"/>
          <w:szCs w:val="24"/>
        </w:rPr>
        <w:t xml:space="preserve"> (2019) observe.  Individuals with an ego want to prove to people they are perfect. They may end up lifting excess weights that</w:t>
      </w:r>
      <w:r>
        <w:rPr>
          <w:rFonts w:eastAsia="Calibri" w:cs="Times New Roman"/>
          <w:szCs w:val="24"/>
        </w:rPr>
        <w:t xml:space="preserve"> may strain</w:t>
      </w:r>
      <w:r>
        <w:rPr>
          <w:rFonts w:eastAsia="Calibri" w:cs="Times New Roman"/>
          <w:szCs w:val="24"/>
        </w:rPr>
        <w:t xml:space="preserve"> their muscles. The need to build up oneself</w:t>
      </w:r>
      <w:r>
        <w:rPr>
          <w:rFonts w:eastAsia="Calibri" w:cs="Times New Roman"/>
          <w:szCs w:val="24"/>
        </w:rPr>
        <w:t xml:space="preserve"> can also force bodybuilders to engage in the use of drugs to sustain their looks which are prohibited by the fitness safety standards.</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E</w:t>
      </w:r>
    </w:p>
    <w:p w:rsidR="000057F0" w:rsidRDefault="00447962" w:rsidP="00915F08">
      <w:pPr>
        <w:spacing w:after="0" w:line="480" w:lineRule="auto"/>
        <w:ind w:firstLine="720"/>
        <w:rPr>
          <w:rFonts w:eastAsia="Calibri" w:cs="Times New Roman"/>
          <w:szCs w:val="24"/>
        </w:rPr>
      </w:pPr>
      <w:r>
        <w:rPr>
          <w:rFonts w:eastAsia="Calibri" w:cs="Times New Roman"/>
          <w:szCs w:val="24"/>
        </w:rPr>
        <w:t>Slippery floors are likely to cause slips and falls.  Dirty surfaces are also expected to cause some greasing effe</w:t>
      </w:r>
      <w:r>
        <w:rPr>
          <w:rFonts w:eastAsia="Calibri" w:cs="Times New Roman"/>
          <w:szCs w:val="24"/>
        </w:rPr>
        <w:t>ct trapping a person’s shoes and causing them to fall.</w:t>
      </w:r>
    </w:p>
    <w:p w:rsidR="000057F0" w:rsidRDefault="00ED3A2C" w:rsidP="00915F08">
      <w:pPr>
        <w:spacing w:after="0" w:line="480" w:lineRule="auto"/>
        <w:ind w:firstLine="720"/>
        <w:rPr>
          <w:rFonts w:eastAsia="Calibri" w:cs="Times New Roman"/>
          <w:szCs w:val="24"/>
        </w:rPr>
      </w:pPr>
      <w:r>
        <w:rPr>
          <w:rFonts w:eastAsia="Calibri" w:cs="Times New Roman"/>
          <w:szCs w:val="24"/>
        </w:rPr>
        <w:t>Dirt and debris contributes to</w:t>
      </w:r>
      <w:r w:rsidR="00447962">
        <w:rPr>
          <w:rFonts w:eastAsia="Calibri" w:cs="Times New Roman"/>
          <w:szCs w:val="24"/>
        </w:rPr>
        <w:t xml:space="preserve"> residues on the floor surface. The layer created by the same, creates a barrier between an individual’s shoes and the floor</w:t>
      </w:r>
      <w:r w:rsidR="00447962">
        <w:rPr>
          <w:rFonts w:eastAsia="Calibri" w:cs="Times New Roman"/>
          <w:szCs w:val="24"/>
        </w:rPr>
        <w:t>,</w:t>
      </w:r>
      <w:r w:rsidR="00447962">
        <w:rPr>
          <w:rFonts w:eastAsia="Calibri" w:cs="Times New Roman"/>
          <w:szCs w:val="24"/>
        </w:rPr>
        <w:t xml:space="preserve"> making them slip or even fall.</w:t>
      </w:r>
    </w:p>
    <w:p w:rsidR="000057F0" w:rsidRDefault="00447962" w:rsidP="00915F08">
      <w:pPr>
        <w:spacing w:after="0" w:line="480" w:lineRule="auto"/>
        <w:ind w:firstLine="720"/>
        <w:rPr>
          <w:rFonts w:eastAsia="Calibri" w:cs="Times New Roman"/>
          <w:szCs w:val="24"/>
        </w:rPr>
      </w:pPr>
      <w:r>
        <w:rPr>
          <w:rFonts w:eastAsia="Calibri" w:cs="Times New Roman"/>
          <w:szCs w:val="24"/>
        </w:rPr>
        <w:t xml:space="preserve">According to Baker </w:t>
      </w:r>
      <w:r>
        <w:rPr>
          <w:rFonts w:eastAsia="Calibri" w:cs="Times New Roman"/>
          <w:szCs w:val="24"/>
        </w:rPr>
        <w:t>(2016), continuous auditing of floors to ensure they meet the NFSI safety standards will significantly help in preventing slips and falls. The use of signs and warnings like slippery floor</w:t>
      </w:r>
      <w:r>
        <w:rPr>
          <w:rFonts w:eastAsia="Calibri" w:cs="Times New Roman"/>
          <w:szCs w:val="24"/>
        </w:rPr>
        <w:t>s</w:t>
      </w:r>
      <w:r>
        <w:rPr>
          <w:rFonts w:eastAsia="Calibri" w:cs="Times New Roman"/>
          <w:szCs w:val="24"/>
        </w:rPr>
        <w:t xml:space="preserve"> will also help people walk carefully when approaching these risky </w:t>
      </w:r>
      <w:r>
        <w:rPr>
          <w:rFonts w:eastAsia="Calibri" w:cs="Times New Roman"/>
          <w:szCs w:val="24"/>
        </w:rPr>
        <w:t>surfaces to prevent their falling down.</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lastRenderedPageBreak/>
        <w:t>F</w:t>
      </w:r>
    </w:p>
    <w:p w:rsidR="000057F0" w:rsidRDefault="00447962" w:rsidP="00915F08">
      <w:pPr>
        <w:spacing w:after="0" w:line="480" w:lineRule="auto"/>
        <w:ind w:firstLine="720"/>
        <w:rPr>
          <w:rFonts w:eastAsia="Calibri" w:cs="Times New Roman"/>
          <w:szCs w:val="24"/>
        </w:rPr>
      </w:pPr>
      <w:r>
        <w:rPr>
          <w:rFonts w:eastAsia="Calibri" w:cs="Times New Roman"/>
          <w:szCs w:val="24"/>
        </w:rPr>
        <w:t>There is a requirement that fitness facilities should remove any barriers that could make fitness facilities inaccessible for people living with disabilities (Mascarinas, &amp; Blauwet, 2018). This should be done</w:t>
      </w:r>
      <w:r>
        <w:rPr>
          <w:rFonts w:eastAsia="Calibri" w:cs="Times New Roman"/>
          <w:szCs w:val="24"/>
        </w:rPr>
        <w:t xml:space="preserve"> to make the facilities a safe harbor. Since the removal of these barriers, for example, the use of staircases ensures safety for anon-disabled people as well. It prevents slips and falls and reduces the time people spend accessing the specific rooms they </w:t>
      </w:r>
      <w:r>
        <w:rPr>
          <w:rFonts w:eastAsia="Calibri" w:cs="Times New Roman"/>
          <w:szCs w:val="24"/>
        </w:rPr>
        <w:t>should.</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G</w:t>
      </w:r>
    </w:p>
    <w:p w:rsidR="000057F0" w:rsidRDefault="00447962" w:rsidP="00915F08">
      <w:pPr>
        <w:spacing w:after="0" w:line="480" w:lineRule="auto"/>
        <w:ind w:firstLine="720"/>
        <w:rPr>
          <w:rFonts w:eastAsia="Calibri" w:cs="Times New Roman"/>
          <w:szCs w:val="24"/>
        </w:rPr>
      </w:pPr>
      <w:r>
        <w:rPr>
          <w:rFonts w:eastAsia="Calibri" w:cs="Times New Roman"/>
          <w:szCs w:val="24"/>
        </w:rPr>
        <w:t>The size of the stadium lured the promoters into renting out the stadium without making further assessments.</w:t>
      </w:r>
    </w:p>
    <w:p w:rsidR="000057F0" w:rsidRDefault="00447962" w:rsidP="00915F08">
      <w:pPr>
        <w:spacing w:after="0" w:line="480" w:lineRule="auto"/>
        <w:ind w:firstLine="720"/>
        <w:rPr>
          <w:rFonts w:eastAsia="Calibri" w:cs="Times New Roman"/>
          <w:szCs w:val="24"/>
        </w:rPr>
      </w:pPr>
      <w:r>
        <w:rPr>
          <w:rFonts w:eastAsia="Calibri" w:cs="Times New Roman"/>
          <w:szCs w:val="24"/>
        </w:rPr>
        <w:t>A</w:t>
      </w:r>
      <w:r>
        <w:rPr>
          <w:rFonts w:eastAsia="Calibri" w:cs="Times New Roman"/>
          <w:szCs w:val="24"/>
        </w:rPr>
        <w:t>n a</w:t>
      </w:r>
      <w:r>
        <w:rPr>
          <w:rFonts w:eastAsia="Calibri" w:cs="Times New Roman"/>
          <w:szCs w:val="24"/>
        </w:rPr>
        <w:t>ssessment of the state of the infrastructure</w:t>
      </w:r>
      <w:r>
        <w:rPr>
          <w:rFonts w:eastAsia="Calibri" w:cs="Times New Roman"/>
          <w:szCs w:val="24"/>
        </w:rPr>
        <w:t>,</w:t>
      </w:r>
      <w:r>
        <w:rPr>
          <w:rFonts w:eastAsia="Calibri" w:cs="Times New Roman"/>
          <w:szCs w:val="24"/>
        </w:rPr>
        <w:t xml:space="preserve"> as well as the compatibility of the support with the weather conditions being </w:t>
      </w:r>
      <w:r>
        <w:rPr>
          <w:rFonts w:eastAsia="Calibri" w:cs="Times New Roman"/>
          <w:szCs w:val="24"/>
        </w:rPr>
        <w:t>a summer season</w:t>
      </w:r>
      <w:r>
        <w:rPr>
          <w:rFonts w:eastAsia="Calibri" w:cs="Times New Roman"/>
          <w:szCs w:val="24"/>
        </w:rPr>
        <w:t>, should have been done</w:t>
      </w:r>
      <w:r>
        <w:rPr>
          <w:rFonts w:eastAsia="Calibri" w:cs="Times New Roman"/>
          <w:szCs w:val="24"/>
        </w:rPr>
        <w:t>. This would have enabled the promoters to take into consideration appropriate measures.</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H</w:t>
      </w:r>
    </w:p>
    <w:p w:rsidR="000057F0" w:rsidRDefault="00447962" w:rsidP="00915F08">
      <w:pPr>
        <w:spacing w:after="0" w:line="480" w:lineRule="auto"/>
        <w:ind w:firstLine="720"/>
        <w:rPr>
          <w:rFonts w:eastAsia="Calibri" w:cs="Times New Roman"/>
          <w:szCs w:val="24"/>
        </w:rPr>
      </w:pPr>
      <w:r>
        <w:rPr>
          <w:rFonts w:eastAsia="Calibri" w:cs="Times New Roman"/>
          <w:szCs w:val="24"/>
        </w:rPr>
        <w:t>Yes. Nie and Beach (2016) advise that in case</w:t>
      </w:r>
      <w:r>
        <w:rPr>
          <w:rFonts w:eastAsia="Calibri" w:cs="Times New Roman"/>
          <w:szCs w:val="24"/>
        </w:rPr>
        <w:t xml:space="preserve"> one becomes impaired due to the instructor’s negligence, he/she can file suit against the instructor.</w:t>
      </w:r>
    </w:p>
    <w:p w:rsidR="000057F0" w:rsidRDefault="00447962">
      <w:pPr>
        <w:spacing w:after="0" w:line="480" w:lineRule="auto"/>
        <w:ind w:firstLine="720"/>
        <w:jc w:val="center"/>
        <w:rPr>
          <w:rFonts w:eastAsia="Calibri" w:cs="Times New Roman"/>
          <w:szCs w:val="24"/>
        </w:rPr>
      </w:pPr>
      <w:r>
        <w:rPr>
          <w:rFonts w:eastAsia="Calibri" w:cs="Times New Roman"/>
          <w:b/>
          <w:szCs w:val="24"/>
        </w:rPr>
        <w:t>HCM 308</w:t>
      </w:r>
    </w:p>
    <w:p w:rsidR="000057F0" w:rsidRPr="00915F08" w:rsidRDefault="00447962" w:rsidP="00915F08">
      <w:pPr>
        <w:spacing w:after="0" w:line="480" w:lineRule="auto"/>
        <w:jc w:val="center"/>
        <w:rPr>
          <w:rFonts w:eastAsia="Calibri" w:cs="Times New Roman"/>
          <w:b/>
          <w:szCs w:val="24"/>
        </w:rPr>
      </w:pPr>
      <w:r w:rsidRPr="00915F08">
        <w:rPr>
          <w:rFonts w:eastAsia="Calibri" w:cs="Times New Roman"/>
          <w:b/>
          <w:szCs w:val="24"/>
        </w:rPr>
        <w:t>I</w:t>
      </w:r>
    </w:p>
    <w:p w:rsidR="000057F0" w:rsidRDefault="00447962" w:rsidP="00915F08">
      <w:pPr>
        <w:spacing w:after="0" w:line="480" w:lineRule="auto"/>
        <w:ind w:firstLine="720"/>
        <w:rPr>
          <w:rFonts w:eastAsia="Calibri" w:cs="Times New Roman"/>
          <w:szCs w:val="24"/>
        </w:rPr>
      </w:pPr>
      <w:r>
        <w:rPr>
          <w:rFonts w:eastAsia="Calibri" w:cs="Times New Roman"/>
          <w:szCs w:val="24"/>
        </w:rPr>
        <w:t>Absence of ethics results in fraudule</w:t>
      </w:r>
      <w:r>
        <w:rPr>
          <w:rFonts w:eastAsia="Calibri" w:cs="Times New Roman"/>
          <w:szCs w:val="24"/>
        </w:rPr>
        <w:t>nt activities</w:t>
      </w:r>
      <w:r>
        <w:rPr>
          <w:rFonts w:eastAsia="Calibri" w:cs="Times New Roman"/>
          <w:szCs w:val="24"/>
        </w:rPr>
        <w:t xml:space="preserve">. Criminalizing acquisition of goods illegally. Compliance set standards than one should </w:t>
      </w:r>
      <w:r>
        <w:rPr>
          <w:rFonts w:eastAsia="Calibri" w:cs="Times New Roman"/>
          <w:szCs w:val="24"/>
        </w:rPr>
        <w:t>not violate. Audits ensure strict adherence to the ethical code of conduct (Smith, 2016).</w:t>
      </w: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0057F0">
      <w:pPr>
        <w:spacing w:after="0" w:line="480" w:lineRule="auto"/>
        <w:ind w:firstLine="720"/>
        <w:rPr>
          <w:rFonts w:eastAsia="Calibri" w:cs="Times New Roman"/>
          <w:szCs w:val="24"/>
        </w:rPr>
      </w:pPr>
    </w:p>
    <w:p w:rsidR="000057F0" w:rsidRDefault="00447962" w:rsidP="003A5DEC">
      <w:pPr>
        <w:spacing w:after="0" w:line="480" w:lineRule="auto"/>
        <w:jc w:val="center"/>
        <w:rPr>
          <w:rFonts w:eastAsia="Calibri" w:cs="Times New Roman"/>
          <w:szCs w:val="24"/>
        </w:rPr>
      </w:pPr>
      <w:bookmarkStart w:id="0" w:name="_GoBack"/>
      <w:bookmarkEnd w:id="0"/>
      <w:r>
        <w:rPr>
          <w:rFonts w:eastAsia="Calibri" w:cs="Times New Roman"/>
          <w:szCs w:val="24"/>
        </w:rPr>
        <w:lastRenderedPageBreak/>
        <w:t>References</w:t>
      </w:r>
    </w:p>
    <w:p w:rsidR="00915F08" w:rsidRDefault="00915F08" w:rsidP="00915F08">
      <w:pPr>
        <w:spacing w:after="0" w:line="480" w:lineRule="auto"/>
        <w:ind w:left="720" w:hanging="720"/>
        <w:rPr>
          <w:rFonts w:eastAsia="Calibri" w:cs="Times New Roman"/>
          <w:szCs w:val="24"/>
        </w:rPr>
      </w:pPr>
      <w:r w:rsidRPr="00915F08">
        <w:rPr>
          <w:rFonts w:eastAsia="Calibri" w:cs="Times New Roman"/>
          <w:szCs w:val="24"/>
        </w:rPr>
        <w:t xml:space="preserve">Baker, S. P. (2016, January). Practical Solutions to Prevent Slips, Trips, and </w:t>
      </w:r>
      <w:proofErr w:type="gramStart"/>
      <w:r w:rsidRPr="00915F08">
        <w:rPr>
          <w:rFonts w:eastAsia="Calibri" w:cs="Times New Roman"/>
          <w:szCs w:val="24"/>
        </w:rPr>
        <w:t>Falls</w:t>
      </w:r>
      <w:proofErr w:type="gramEnd"/>
      <w:r w:rsidRPr="00915F08">
        <w:rPr>
          <w:rFonts w:eastAsia="Calibri" w:cs="Times New Roman"/>
          <w:szCs w:val="24"/>
        </w:rPr>
        <w:t xml:space="preserve"> in Hotels and Restaurants. </w:t>
      </w:r>
      <w:proofErr w:type="gramStart"/>
      <w:r w:rsidRPr="00915F08">
        <w:rPr>
          <w:rFonts w:eastAsia="Calibri" w:cs="Times New Roman"/>
          <w:szCs w:val="24"/>
        </w:rPr>
        <w:t>In </w:t>
      </w:r>
      <w:r w:rsidRPr="00915F08">
        <w:rPr>
          <w:rFonts w:eastAsia="Calibri" w:cs="Times New Roman"/>
          <w:i/>
          <w:iCs/>
          <w:szCs w:val="24"/>
        </w:rPr>
        <w:t>ASSE Professional Development Conference and Exposition</w:t>
      </w:r>
      <w:r w:rsidRPr="00915F08">
        <w:rPr>
          <w:rFonts w:eastAsia="Calibri" w:cs="Times New Roman"/>
          <w:szCs w:val="24"/>
        </w:rPr>
        <w:t>.</w:t>
      </w:r>
      <w:proofErr w:type="gramEnd"/>
      <w:r w:rsidRPr="00915F08">
        <w:rPr>
          <w:rFonts w:eastAsia="Calibri" w:cs="Times New Roman"/>
          <w:szCs w:val="24"/>
        </w:rPr>
        <w:t xml:space="preserve"> </w:t>
      </w:r>
      <w:proofErr w:type="gramStart"/>
      <w:r w:rsidRPr="00915F08">
        <w:rPr>
          <w:rFonts w:eastAsia="Calibri" w:cs="Times New Roman"/>
          <w:szCs w:val="24"/>
        </w:rPr>
        <w:t>American Society of Safety Engineers.</w:t>
      </w:r>
      <w:proofErr w:type="gramEnd"/>
    </w:p>
    <w:p w:rsidR="00915F08" w:rsidRDefault="00915F08" w:rsidP="00915F08">
      <w:pPr>
        <w:spacing w:after="0" w:line="480" w:lineRule="auto"/>
        <w:ind w:left="720" w:hanging="720"/>
        <w:rPr>
          <w:rFonts w:eastAsia="Calibri" w:cs="Times New Roman"/>
          <w:szCs w:val="24"/>
        </w:rPr>
      </w:pPr>
      <w:r w:rsidRPr="00915F08">
        <w:rPr>
          <w:rFonts w:eastAsia="Calibri" w:cs="Times New Roman"/>
          <w:szCs w:val="24"/>
        </w:rPr>
        <w:t xml:space="preserve">Lopez-Fernandez, J., </w:t>
      </w:r>
      <w:proofErr w:type="spellStart"/>
      <w:r w:rsidRPr="00915F08">
        <w:rPr>
          <w:rFonts w:eastAsia="Calibri" w:cs="Times New Roman"/>
          <w:szCs w:val="24"/>
        </w:rPr>
        <w:t>Staniland</w:t>
      </w:r>
      <w:proofErr w:type="spellEnd"/>
      <w:r w:rsidRPr="00915F08">
        <w:rPr>
          <w:rFonts w:eastAsia="Calibri" w:cs="Times New Roman"/>
          <w:szCs w:val="24"/>
        </w:rPr>
        <w:t xml:space="preserve">, B., Sanchez, I., </w:t>
      </w:r>
      <w:proofErr w:type="spellStart"/>
      <w:r w:rsidRPr="00915F08">
        <w:rPr>
          <w:rFonts w:eastAsia="Calibri" w:cs="Times New Roman"/>
          <w:szCs w:val="24"/>
        </w:rPr>
        <w:t>Iturriaga</w:t>
      </w:r>
      <w:proofErr w:type="spellEnd"/>
      <w:r w:rsidRPr="00915F08">
        <w:rPr>
          <w:rFonts w:eastAsia="Calibri" w:cs="Times New Roman"/>
          <w:szCs w:val="24"/>
        </w:rPr>
        <w:t xml:space="preserve">, T., </w:t>
      </w:r>
      <w:proofErr w:type="spellStart"/>
      <w:r w:rsidRPr="00915F08">
        <w:rPr>
          <w:rFonts w:eastAsia="Calibri" w:cs="Times New Roman"/>
          <w:szCs w:val="24"/>
        </w:rPr>
        <w:t>Ayuso</w:t>
      </w:r>
      <w:proofErr w:type="spellEnd"/>
      <w:r w:rsidRPr="00915F08">
        <w:rPr>
          <w:rFonts w:eastAsia="Calibri" w:cs="Times New Roman"/>
          <w:szCs w:val="24"/>
        </w:rPr>
        <w:t>, M., Horton, E</w:t>
      </w:r>
      <w:proofErr w:type="gramStart"/>
      <w:r w:rsidRPr="00915F08">
        <w:rPr>
          <w:rFonts w:eastAsia="Calibri" w:cs="Times New Roman"/>
          <w:szCs w:val="24"/>
        </w:rPr>
        <w:t>., ...</w:t>
      </w:r>
      <w:proofErr w:type="gramEnd"/>
      <w:r w:rsidRPr="00915F08">
        <w:rPr>
          <w:rFonts w:eastAsia="Calibri" w:cs="Times New Roman"/>
          <w:szCs w:val="24"/>
        </w:rPr>
        <w:t xml:space="preserve"> &amp; Jimenez, A. (2018). A Weekly Structured Physical Activity Program Enhances Short-term Retention Of Middle-aged Adult Fitness Centre Users: 284 </w:t>
      </w:r>
      <w:proofErr w:type="gramStart"/>
      <w:r w:rsidRPr="00915F08">
        <w:rPr>
          <w:rFonts w:eastAsia="Calibri" w:cs="Times New Roman"/>
          <w:szCs w:val="24"/>
        </w:rPr>
        <w:t>Board</w:t>
      </w:r>
      <w:proofErr w:type="gramEnd"/>
      <w:r w:rsidRPr="00915F08">
        <w:rPr>
          <w:rFonts w:eastAsia="Calibri" w:cs="Times New Roman"/>
          <w:szCs w:val="24"/>
        </w:rPr>
        <w:t># 125 May 30 930 AM-1100 AM. </w:t>
      </w:r>
      <w:proofErr w:type="gramStart"/>
      <w:r w:rsidRPr="00915F08">
        <w:rPr>
          <w:rFonts w:eastAsia="Calibri" w:cs="Times New Roman"/>
          <w:i/>
          <w:iCs/>
          <w:szCs w:val="24"/>
        </w:rPr>
        <w:t>Medicine &amp; Science in Sports &amp; Exercise</w:t>
      </w:r>
      <w:r w:rsidRPr="00915F08">
        <w:rPr>
          <w:rFonts w:eastAsia="Calibri" w:cs="Times New Roman"/>
          <w:szCs w:val="24"/>
        </w:rPr>
        <w:t>, </w:t>
      </w:r>
      <w:r w:rsidRPr="00915F08">
        <w:rPr>
          <w:rFonts w:eastAsia="Calibri" w:cs="Times New Roman"/>
          <w:i/>
          <w:iCs/>
          <w:szCs w:val="24"/>
        </w:rPr>
        <w:t>50</w:t>
      </w:r>
      <w:r w:rsidRPr="00915F08">
        <w:rPr>
          <w:rFonts w:eastAsia="Calibri" w:cs="Times New Roman"/>
          <w:szCs w:val="24"/>
        </w:rPr>
        <w:t>(5S), 55.</w:t>
      </w:r>
      <w:proofErr w:type="gramEnd"/>
    </w:p>
    <w:p w:rsidR="00915F08" w:rsidRDefault="00915F08" w:rsidP="00915F08">
      <w:pPr>
        <w:spacing w:after="0" w:line="480" w:lineRule="auto"/>
        <w:ind w:left="720" w:hanging="720"/>
        <w:rPr>
          <w:rFonts w:eastAsia="Calibri" w:cs="Times New Roman"/>
          <w:szCs w:val="24"/>
        </w:rPr>
      </w:pPr>
      <w:proofErr w:type="spellStart"/>
      <w:proofErr w:type="gramStart"/>
      <w:r w:rsidRPr="00915F08">
        <w:rPr>
          <w:rFonts w:eastAsia="Calibri" w:cs="Times New Roman"/>
          <w:szCs w:val="24"/>
        </w:rPr>
        <w:t>Mascarinas</w:t>
      </w:r>
      <w:proofErr w:type="spellEnd"/>
      <w:r w:rsidRPr="00915F08">
        <w:rPr>
          <w:rFonts w:eastAsia="Calibri" w:cs="Times New Roman"/>
          <w:szCs w:val="24"/>
        </w:rPr>
        <w:t xml:space="preserve">, A., &amp; </w:t>
      </w:r>
      <w:proofErr w:type="spellStart"/>
      <w:r w:rsidRPr="00915F08">
        <w:rPr>
          <w:rFonts w:eastAsia="Calibri" w:cs="Times New Roman"/>
          <w:szCs w:val="24"/>
        </w:rPr>
        <w:t>Blauwet</w:t>
      </w:r>
      <w:proofErr w:type="spellEnd"/>
      <w:r w:rsidRPr="00915F08">
        <w:rPr>
          <w:rFonts w:eastAsia="Calibri" w:cs="Times New Roman"/>
          <w:szCs w:val="24"/>
        </w:rPr>
        <w:t>, C. (2018).</w:t>
      </w:r>
      <w:proofErr w:type="gramEnd"/>
      <w:r w:rsidRPr="00915F08">
        <w:rPr>
          <w:rFonts w:eastAsia="Calibri" w:cs="Times New Roman"/>
          <w:szCs w:val="24"/>
        </w:rPr>
        <w:t xml:space="preserve"> </w:t>
      </w:r>
      <w:proofErr w:type="gramStart"/>
      <w:r w:rsidRPr="00915F08">
        <w:rPr>
          <w:rFonts w:eastAsia="Calibri" w:cs="Times New Roman"/>
          <w:szCs w:val="24"/>
        </w:rPr>
        <w:t>Policy and advocacy initiatives to promote the benefits of sports participation for individuals with disability.</w:t>
      </w:r>
      <w:proofErr w:type="gramEnd"/>
      <w:r w:rsidRPr="00915F08">
        <w:rPr>
          <w:rFonts w:eastAsia="Calibri" w:cs="Times New Roman"/>
          <w:szCs w:val="24"/>
        </w:rPr>
        <w:t xml:space="preserve"> In </w:t>
      </w:r>
      <w:r w:rsidRPr="00915F08">
        <w:rPr>
          <w:rFonts w:eastAsia="Calibri" w:cs="Times New Roman"/>
          <w:i/>
          <w:iCs/>
          <w:szCs w:val="24"/>
        </w:rPr>
        <w:t>Adaptive sports medicine</w:t>
      </w:r>
      <w:r w:rsidRPr="00915F08">
        <w:rPr>
          <w:rFonts w:eastAsia="Calibri" w:cs="Times New Roman"/>
          <w:szCs w:val="24"/>
        </w:rPr>
        <w:t xml:space="preserve"> (pp. 371-384). </w:t>
      </w:r>
      <w:proofErr w:type="gramStart"/>
      <w:r w:rsidRPr="00915F08">
        <w:rPr>
          <w:rFonts w:eastAsia="Calibri" w:cs="Times New Roman"/>
          <w:szCs w:val="24"/>
        </w:rPr>
        <w:t>Springer, Cham.</w:t>
      </w:r>
      <w:proofErr w:type="gramEnd"/>
    </w:p>
    <w:p w:rsidR="00915F08" w:rsidRDefault="00915F08" w:rsidP="00915F08">
      <w:pPr>
        <w:spacing w:after="0" w:line="480" w:lineRule="auto"/>
        <w:ind w:left="720" w:hanging="720"/>
        <w:rPr>
          <w:rFonts w:eastAsia="Calibri" w:cs="Times New Roman"/>
          <w:szCs w:val="24"/>
        </w:rPr>
      </w:pPr>
      <w:proofErr w:type="spellStart"/>
      <w:proofErr w:type="gramStart"/>
      <w:r w:rsidRPr="00915F08">
        <w:rPr>
          <w:rFonts w:eastAsia="Calibri" w:cs="Times New Roman"/>
          <w:szCs w:val="24"/>
        </w:rPr>
        <w:t>Nie</w:t>
      </w:r>
      <w:proofErr w:type="spellEnd"/>
      <w:r w:rsidRPr="00915F08">
        <w:rPr>
          <w:rFonts w:eastAsia="Calibri" w:cs="Times New Roman"/>
          <w:szCs w:val="24"/>
        </w:rPr>
        <w:t>, V., &amp; Beach, E. (2016).</w:t>
      </w:r>
      <w:proofErr w:type="gramEnd"/>
      <w:r w:rsidRPr="00915F08">
        <w:rPr>
          <w:rFonts w:eastAsia="Calibri" w:cs="Times New Roman"/>
          <w:szCs w:val="24"/>
        </w:rPr>
        <w:t xml:space="preserve"> Fitness instructors and noise exposure: spreading the hearing health message. </w:t>
      </w:r>
      <w:r w:rsidRPr="00915F08">
        <w:rPr>
          <w:rFonts w:eastAsia="Calibri" w:cs="Times New Roman"/>
          <w:i/>
          <w:iCs/>
          <w:szCs w:val="24"/>
        </w:rPr>
        <w:t>Acoustics Australia</w:t>
      </w:r>
      <w:r w:rsidRPr="00915F08">
        <w:rPr>
          <w:rFonts w:eastAsia="Calibri" w:cs="Times New Roman"/>
          <w:szCs w:val="24"/>
        </w:rPr>
        <w:t>, </w:t>
      </w:r>
      <w:r w:rsidRPr="00915F08">
        <w:rPr>
          <w:rFonts w:eastAsia="Calibri" w:cs="Times New Roman"/>
          <w:i/>
          <w:iCs/>
          <w:szCs w:val="24"/>
        </w:rPr>
        <w:t>44</w:t>
      </w:r>
      <w:r w:rsidRPr="00915F08">
        <w:rPr>
          <w:rFonts w:eastAsia="Calibri" w:cs="Times New Roman"/>
          <w:szCs w:val="24"/>
        </w:rPr>
        <w:t>(1), 87-93.</w:t>
      </w:r>
    </w:p>
    <w:p w:rsidR="00915F08" w:rsidRDefault="00915F08" w:rsidP="00915F08">
      <w:pPr>
        <w:spacing w:after="0" w:line="480" w:lineRule="auto"/>
        <w:ind w:left="720" w:hanging="720"/>
        <w:rPr>
          <w:rFonts w:eastAsia="Calibri" w:cs="Times New Roman"/>
          <w:szCs w:val="24"/>
        </w:rPr>
      </w:pPr>
      <w:r w:rsidRPr="00915F08">
        <w:rPr>
          <w:rFonts w:eastAsia="Calibri" w:cs="Times New Roman"/>
          <w:szCs w:val="24"/>
        </w:rPr>
        <w:t>Smith, J. S. (2016). Accounting Information Systems: Ethics, Fraudulent Behavior, and Preventative Measures.</w:t>
      </w:r>
    </w:p>
    <w:p w:rsidR="00915F08" w:rsidRDefault="00915F08" w:rsidP="00915F08">
      <w:pPr>
        <w:spacing w:after="0" w:line="480" w:lineRule="auto"/>
        <w:ind w:left="720" w:hanging="720"/>
        <w:rPr>
          <w:rFonts w:eastAsia="Calibri" w:cs="Times New Roman"/>
          <w:szCs w:val="24"/>
        </w:rPr>
      </w:pPr>
      <w:proofErr w:type="gramStart"/>
      <w:r w:rsidRPr="00915F08">
        <w:rPr>
          <w:rFonts w:eastAsia="Calibri" w:cs="Times New Roman"/>
          <w:szCs w:val="24"/>
        </w:rPr>
        <w:t xml:space="preserve">Wang, J., &amp; </w:t>
      </w:r>
      <w:proofErr w:type="spellStart"/>
      <w:r w:rsidRPr="00915F08">
        <w:rPr>
          <w:rFonts w:eastAsia="Calibri" w:cs="Times New Roman"/>
          <w:szCs w:val="24"/>
        </w:rPr>
        <w:t>Lv</w:t>
      </w:r>
      <w:proofErr w:type="spellEnd"/>
      <w:r w:rsidRPr="00915F08">
        <w:rPr>
          <w:rFonts w:eastAsia="Calibri" w:cs="Times New Roman"/>
          <w:szCs w:val="24"/>
        </w:rPr>
        <w:t>, B. (2019).</w:t>
      </w:r>
      <w:proofErr w:type="gramEnd"/>
      <w:r w:rsidRPr="00915F08">
        <w:rPr>
          <w:rFonts w:eastAsia="Calibri" w:cs="Times New Roman"/>
          <w:szCs w:val="24"/>
        </w:rPr>
        <w:t xml:space="preserve"> Big data analysis and research on consumption demand of sports fitness leisure activities. </w:t>
      </w:r>
      <w:r w:rsidRPr="00915F08">
        <w:rPr>
          <w:rFonts w:eastAsia="Calibri" w:cs="Times New Roman"/>
          <w:i/>
          <w:iCs/>
          <w:szCs w:val="24"/>
        </w:rPr>
        <w:t>Cluster Computing</w:t>
      </w:r>
      <w:r w:rsidRPr="00915F08">
        <w:rPr>
          <w:rFonts w:eastAsia="Calibri" w:cs="Times New Roman"/>
          <w:szCs w:val="24"/>
        </w:rPr>
        <w:t>, </w:t>
      </w:r>
      <w:r w:rsidRPr="00915F08">
        <w:rPr>
          <w:rFonts w:eastAsia="Calibri" w:cs="Times New Roman"/>
          <w:i/>
          <w:iCs/>
          <w:szCs w:val="24"/>
        </w:rPr>
        <w:t>22</w:t>
      </w:r>
      <w:r w:rsidRPr="00915F08">
        <w:rPr>
          <w:rFonts w:eastAsia="Calibri" w:cs="Times New Roman"/>
          <w:szCs w:val="24"/>
        </w:rPr>
        <w:t>(2), 3573-3582.</w:t>
      </w:r>
    </w:p>
    <w:sectPr w:rsidR="00915F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962" w:rsidRDefault="00447962">
      <w:pPr>
        <w:spacing w:after="0" w:line="240" w:lineRule="auto"/>
      </w:pPr>
      <w:r>
        <w:separator/>
      </w:r>
    </w:p>
  </w:endnote>
  <w:endnote w:type="continuationSeparator" w:id="0">
    <w:p w:rsidR="00447962" w:rsidRDefault="00447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962" w:rsidRDefault="00447962">
      <w:pPr>
        <w:spacing w:after="0" w:line="240" w:lineRule="auto"/>
      </w:pPr>
      <w:r>
        <w:separator/>
      </w:r>
    </w:p>
  </w:footnote>
  <w:footnote w:type="continuationSeparator" w:id="0">
    <w:p w:rsidR="00447962" w:rsidRDefault="00447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F08" w:rsidRDefault="00915F08">
    <w:pPr>
      <w:pStyle w:val="Header"/>
      <w:jc w:val="right"/>
    </w:pPr>
    <w:r>
      <w:rPr>
        <w:rFonts w:eastAsia="Calibri" w:cs="Times New Roman"/>
        <w:szCs w:val="24"/>
      </w:rPr>
      <w:t>FIT190 and HCM308</w:t>
    </w:r>
    <w:r>
      <w:rPr>
        <w:rFonts w:eastAsia="Calibri" w:cs="Times New Roman"/>
        <w:szCs w:val="24"/>
      </w:rPr>
      <w:t xml:space="preserve">                                                                                                                     </w:t>
    </w:r>
    <w:sdt>
      <w:sdtPr>
        <w:id w:val="-5392755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5DEC">
          <w:rPr>
            <w:noProof/>
          </w:rPr>
          <w:t>5</w:t>
        </w:r>
        <w:r>
          <w:rPr>
            <w:noProof/>
          </w:rPr>
          <w:fldChar w:fldCharType="end"/>
        </w:r>
      </w:sdtContent>
    </w:sdt>
  </w:p>
  <w:p w:rsidR="000057F0" w:rsidRDefault="00005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F08" w:rsidRPr="00915F08" w:rsidRDefault="00915F08" w:rsidP="00915F08">
    <w:pPr>
      <w:jc w:val="center"/>
      <w:rPr>
        <w:rFonts w:eastAsia="Calibri" w:cs="Times New Roman"/>
        <w:szCs w:val="24"/>
      </w:rPr>
    </w:pPr>
    <w:r>
      <w:t xml:space="preserve">Running head: </w:t>
    </w:r>
    <w:r>
      <w:rPr>
        <w:rFonts w:eastAsia="Calibri" w:cs="Times New Roman"/>
        <w:szCs w:val="24"/>
      </w:rPr>
      <w:t>FIT</w:t>
    </w:r>
    <w:r>
      <w:rPr>
        <w:rFonts w:eastAsia="Calibri" w:cs="Times New Roman"/>
        <w:szCs w:val="24"/>
      </w:rPr>
      <w:t>190 and HCM308</w:t>
    </w:r>
    <w:r>
      <w:rPr>
        <w:rFonts w:eastAsia="Calibri" w:cs="Times New Roman"/>
        <w:szCs w:val="24"/>
      </w:rPr>
      <w:t xml:space="preserve">                                                                                            </w:t>
    </w:r>
    <w:sdt>
      <w:sdtPr>
        <w:id w:val="-579985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22C8">
          <w:rPr>
            <w:noProof/>
          </w:rPr>
          <w:t>1</w:t>
        </w:r>
        <w:r>
          <w:rPr>
            <w:noProof/>
          </w:rPr>
          <w:fldChar w:fldCharType="end"/>
        </w:r>
      </w:sdtContent>
    </w:sdt>
  </w:p>
  <w:p w:rsidR="000057F0" w:rsidRDefault="000057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48A2BB74"/>
    <w:lvl w:ilvl="0" w:tplc="2D8C9FE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7F0"/>
    <w:rsid w:val="000057F0"/>
    <w:rsid w:val="003A5DEC"/>
    <w:rsid w:val="00447962"/>
    <w:rsid w:val="00915F08"/>
    <w:rsid w:val="00A022C8"/>
    <w:rsid w:val="00ED3A2C"/>
    <w:rsid w:val="00F91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832</Words>
  <Characters>4748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Kamande</cp:lastModifiedBy>
  <cp:revision>6</cp:revision>
  <dcterms:created xsi:type="dcterms:W3CDTF">2020-01-27T02:36:00Z</dcterms:created>
  <dcterms:modified xsi:type="dcterms:W3CDTF">2020-01-27T02:55:00Z</dcterms:modified>
</cp:coreProperties>
</file>